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A27F" w14:textId="34A70E15" w:rsidR="00B15CE5" w:rsidRDefault="00B15CE5" w:rsidP="00B15CE5">
      <w:pPr>
        <w:spacing w:after="0" w:line="240" w:lineRule="auto"/>
      </w:pPr>
      <w:r>
        <w:t>Texas State University</w:t>
      </w:r>
    </w:p>
    <w:p w14:paraId="07D41B77" w14:textId="3517A8C5" w:rsidR="00B15CE5" w:rsidRDefault="00B15CE5" w:rsidP="00B15CE5">
      <w:pPr>
        <w:spacing w:after="0" w:line="240" w:lineRule="auto"/>
      </w:pPr>
      <w:r>
        <w:t>San Marcos Campus and Round Rock Campus</w:t>
      </w:r>
    </w:p>
    <w:p w14:paraId="67B24B75" w14:textId="3E05A2B1" w:rsidR="00B15CE5" w:rsidRDefault="00B15CE5" w:rsidP="00B15CE5">
      <w:pPr>
        <w:spacing w:after="0" w:line="240" w:lineRule="auto"/>
      </w:pPr>
    </w:p>
    <w:p w14:paraId="793F3C4F" w14:textId="09F9A501" w:rsidR="00B15CE5" w:rsidRDefault="00B15CE5" w:rsidP="00B15CE5">
      <w:pPr>
        <w:spacing w:after="0" w:line="240" w:lineRule="auto"/>
      </w:pPr>
    </w:p>
    <w:p w14:paraId="493BC60B" w14:textId="69A25A85" w:rsidR="00B15CE5" w:rsidRPr="00B15CE5" w:rsidRDefault="00B15CE5" w:rsidP="00B15CE5">
      <w:pPr>
        <w:spacing w:after="0" w:line="240" w:lineRule="auto"/>
        <w:rPr>
          <w:rFonts w:cstheme="minorHAnsi"/>
        </w:rPr>
      </w:pPr>
      <w:r w:rsidRPr="00B15CE5">
        <w:rPr>
          <w:rFonts w:cstheme="minorHAnsi"/>
          <w:color w:val="222222"/>
          <w:shd w:val="clear" w:color="auto" w:fill="FFFFFF"/>
        </w:rPr>
        <w:t>In preparation to resume in-person teaching for classes held during the second summer session beginning July 6 and the fall 2020 semester, Texas State University has established several </w:t>
      </w:r>
      <w:hyperlink r:id="rId7" w:history="1">
        <w:r w:rsidRPr="00B15CE5">
          <w:rPr>
            <w:rStyle w:val="Hyperlink"/>
            <w:rFonts w:cstheme="minorHAnsi"/>
            <w:color w:val="00507A"/>
            <w:shd w:val="clear" w:color="auto" w:fill="FFFFFF"/>
          </w:rPr>
          <w:t>pandemic and post-pandemic work groups</w:t>
        </w:r>
      </w:hyperlink>
      <w:r w:rsidRPr="00B15CE5">
        <w:rPr>
          <w:rFonts w:cstheme="minorHAnsi"/>
          <w:color w:val="222222"/>
          <w:shd w:val="clear" w:color="auto" w:fill="FFFFFF"/>
        </w:rPr>
        <w:t> to address areas related to safety, learning and university operations.</w:t>
      </w:r>
    </w:p>
    <w:p w14:paraId="6EB9EEAE" w14:textId="4F80B55E" w:rsidR="00B15CE5" w:rsidRDefault="00B15CE5">
      <w:pPr>
        <w:rPr>
          <w:rFonts w:cstheme="minorHAnsi"/>
        </w:rPr>
      </w:pPr>
    </w:p>
    <w:p w14:paraId="68B44F0D" w14:textId="6820EB59" w:rsidR="00B15CE5" w:rsidRDefault="00B15CE5" w:rsidP="00B15CE5">
      <w:pPr>
        <w:shd w:val="clear" w:color="auto" w:fill="FFFFFF"/>
        <w:spacing w:before="100" w:beforeAutospacing="1" w:after="100" w:afterAutospacing="1" w:line="240" w:lineRule="auto"/>
        <w:rPr>
          <w:rFonts w:eastAsia="Times New Roman" w:cstheme="minorHAnsi"/>
          <w:color w:val="222222"/>
        </w:rPr>
      </w:pPr>
      <w:bookmarkStart w:id="0" w:name="_GoBack"/>
      <w:r w:rsidRPr="00B15CE5">
        <w:rPr>
          <w:rFonts w:eastAsia="Times New Roman" w:cstheme="minorHAnsi"/>
          <w:color w:val="222222"/>
        </w:rPr>
        <w:t xml:space="preserve">Recommendations from the work groups will be reviewed by the President’s Cabinet by June 15 with a </w:t>
      </w:r>
      <w:bookmarkEnd w:id="0"/>
      <w:r w:rsidRPr="00B15CE5">
        <w:rPr>
          <w:rFonts w:eastAsia="Times New Roman" w:cstheme="minorHAnsi"/>
          <w:color w:val="222222"/>
        </w:rPr>
        <w:t>university plan ready for implementation July 1.</w:t>
      </w:r>
    </w:p>
    <w:p w14:paraId="51F1AFEA" w14:textId="349A0F33" w:rsidR="00B15CE5" w:rsidRPr="00B15CE5" w:rsidRDefault="00B15CE5" w:rsidP="00B15CE5">
      <w:p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President Trauth has been holding webinars for faculty and staff to bring them up-to-date on the progress of the work groups.  To date the Health, Wellness and Safety Work Group has recommended cloth face masks will be required in the classrooms, exercise facilities, public spaces and where social distancing cannot be maintained.  Daily symptom checks and temperature checks will be required in some departments where frequent, close contact with others is required.  Club sports are to be suspended for the fall semester.  Personal Responsibility is very important.</w:t>
      </w:r>
    </w:p>
    <w:sectPr w:rsidR="00B15CE5" w:rsidRPr="00B15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E5"/>
    <w:rsid w:val="00AF7247"/>
    <w:rsid w:val="00B15CE5"/>
    <w:rsid w:val="00C8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7065"/>
  <w15:chartTrackingRefBased/>
  <w15:docId w15:val="{EE88AA53-1B76-4D01-8036-BF1834E5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5CE5"/>
    <w:rPr>
      <w:color w:val="0000FF"/>
      <w:u w:val="single"/>
    </w:rPr>
  </w:style>
  <w:style w:type="paragraph" w:styleId="NormalWeb">
    <w:name w:val="Normal (Web)"/>
    <w:basedOn w:val="Normal"/>
    <w:uiPriority w:val="99"/>
    <w:semiHidden/>
    <w:unhideWhenUsed/>
    <w:rsid w:val="00B15CE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30295">
      <w:bodyDiv w:val="1"/>
      <w:marLeft w:val="0"/>
      <w:marRight w:val="0"/>
      <w:marTop w:val="0"/>
      <w:marBottom w:val="0"/>
      <w:divBdr>
        <w:top w:val="none" w:sz="0" w:space="0" w:color="auto"/>
        <w:left w:val="none" w:sz="0" w:space="0" w:color="auto"/>
        <w:bottom w:val="none" w:sz="0" w:space="0" w:color="auto"/>
        <w:right w:val="none" w:sz="0" w:space="0" w:color="auto"/>
      </w:divBdr>
      <w:divsChild>
        <w:div w:id="24330967">
          <w:marLeft w:val="0"/>
          <w:marRight w:val="0"/>
          <w:marTop w:val="0"/>
          <w:marBottom w:val="0"/>
          <w:divBdr>
            <w:top w:val="none" w:sz="0" w:space="0" w:color="auto"/>
            <w:left w:val="none" w:sz="0" w:space="0" w:color="auto"/>
            <w:bottom w:val="none" w:sz="0" w:space="0" w:color="auto"/>
            <w:right w:val="none" w:sz="0" w:space="0" w:color="auto"/>
          </w:divBdr>
          <w:divsChild>
            <w:div w:id="1534028954">
              <w:marLeft w:val="0"/>
              <w:marRight w:val="0"/>
              <w:marTop w:val="0"/>
              <w:marBottom w:val="0"/>
              <w:divBdr>
                <w:top w:val="none" w:sz="0" w:space="0" w:color="auto"/>
                <w:left w:val="none" w:sz="0" w:space="0" w:color="auto"/>
                <w:bottom w:val="none" w:sz="0" w:space="0" w:color="auto"/>
                <w:right w:val="none" w:sz="0" w:space="0" w:color="auto"/>
              </w:divBdr>
            </w:div>
          </w:divsChild>
        </w:div>
        <w:div w:id="882906991">
          <w:marLeft w:val="0"/>
          <w:marRight w:val="0"/>
          <w:marTop w:val="0"/>
          <w:marBottom w:val="0"/>
          <w:divBdr>
            <w:top w:val="none" w:sz="0" w:space="0" w:color="auto"/>
            <w:left w:val="none" w:sz="0" w:space="0" w:color="auto"/>
            <w:bottom w:val="none" w:sz="0" w:space="0" w:color="auto"/>
            <w:right w:val="none" w:sz="0" w:space="0" w:color="auto"/>
          </w:divBdr>
          <w:divsChild>
            <w:div w:id="1160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news.txstate.edu/inside-txst/2020/statements-regarding-coronavirus-covid-19/president-trauth-establishes-pandemic-and-post-pandemic-work-group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B863F6CF604290362DEF8AB5E7C5" ma:contentTypeVersion="8" ma:contentTypeDescription="Create a new document." ma:contentTypeScope="" ma:versionID="8e8828bd5042e905adc2ccaf0e0defa8">
  <xsd:schema xmlns:xsd="http://www.w3.org/2001/XMLSchema" xmlns:xs="http://www.w3.org/2001/XMLSchema" xmlns:p="http://schemas.microsoft.com/office/2006/metadata/properties" xmlns:ns3="c271df1d-63f3-41dd-ba6f-9bb9933a5e2d" targetNamespace="http://schemas.microsoft.com/office/2006/metadata/properties" ma:root="true" ma:fieldsID="f6498d7b898fae56f1fea82cfc76da63" ns3:_="">
    <xsd:import namespace="c271df1d-63f3-41dd-ba6f-9bb9933a5e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1df1d-63f3-41dd-ba6f-9bb9933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B0FF1-39D7-4361-B629-31AC11392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1df1d-63f3-41dd-ba6f-9bb9933a5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23CC6-4E3C-48F2-9E20-811F00B7572C}">
  <ds:schemaRefs>
    <ds:schemaRef ds:uri="http://schemas.microsoft.com/sharepoint/v3/contenttype/forms"/>
  </ds:schemaRefs>
</ds:datastoreItem>
</file>

<file path=customXml/itemProps3.xml><?xml version="1.0" encoding="utf-8"?>
<ds:datastoreItem xmlns:ds="http://schemas.openxmlformats.org/officeDocument/2006/customXml" ds:itemID="{0190541A-2F8A-4785-8AE4-71549CAA247F}">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c271df1d-63f3-41dd-ba6f-9bb9933a5e2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Nusbaum, Nancy</dc:creator>
  <cp:keywords/>
  <dc:description/>
  <cp:lastModifiedBy>Christina Hills</cp:lastModifiedBy>
  <cp:revision>3</cp:revision>
  <dcterms:created xsi:type="dcterms:W3CDTF">2020-06-09T19:07:00Z</dcterms:created>
  <dcterms:modified xsi:type="dcterms:W3CDTF">2020-06-09T19:08:00Z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0x010100B066B863F6CF604290362DEF8AB5E7C5</vt:lpwstr>
  </property>
</Properties>
</file>